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72" w:rsidRPr="00547172" w:rsidRDefault="00547172" w:rsidP="004A1FD2">
      <w:pPr>
        <w:shd w:val="clear" w:color="auto" w:fill="FFFFFF"/>
        <w:spacing w:before="120"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7172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Чтение книг дошкольникам</w:t>
      </w:r>
      <w:bookmarkStart w:id="0" w:name="_GoBack"/>
      <w:bookmarkEnd w:id="0"/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Все родители хотят, чтобы их ребёнок вырос добрым, разносторонне развитым, успешным. Давайте попробуем разобраться, как приблизиться к этой цели уже в дошкольном возрасте.</w:t>
      </w:r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36E9AB8" wp14:editId="75B96144">
            <wp:extent cx="4572000" cy="5716905"/>
            <wp:effectExtent l="0" t="0" r="0" b="0"/>
            <wp:docPr id="1" name="Рисунок 1" descr="Чтение в дошкольном возрасте открывает волшебны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ение в дошкольном возрасте открывает волшебный ми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72" w:rsidRP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  <w:t>Чтение в дошкольном возрасте открывает волшебный мир</w:t>
      </w:r>
    </w:p>
    <w:p w:rsidR="00547172" w:rsidRDefault="00547172" w:rsidP="00547172">
      <w:pPr>
        <w:shd w:val="clear" w:color="auto" w:fill="FFFFFF"/>
        <w:spacing w:before="100" w:beforeAutospacing="1" w:after="100" w:afterAutospacing="1" w:line="294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Чтение в дошкольном возрасте открывает волшебный мир. Юный читатель легко вживается в роли главных героев произведений, вместе с ними сталкивается с трудностями и находит решение. Это развивает социальные навыки, прививает основы нравственности — понятия добра и зла, хорошего и плохого. Чтение книг дошкольникам развивает гибкость ума, делает речь ребёнка богатой и правильной, и конечно же, готовит к успешному обучению в школе.</w:t>
      </w:r>
    </w:p>
    <w:p w:rsidR="00547172" w:rsidRDefault="00547172" w:rsidP="00547172">
      <w:pPr>
        <w:shd w:val="clear" w:color="auto" w:fill="FFFFFF"/>
        <w:spacing w:before="100" w:beforeAutospacing="1" w:after="100" w:afterAutospacing="1" w:line="294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547172" w:rsidRPr="00547172" w:rsidRDefault="00547172" w:rsidP="00547172">
      <w:pPr>
        <w:shd w:val="clear" w:color="auto" w:fill="FFFFFF"/>
        <w:spacing w:before="30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DB33F"/>
          <w:sz w:val="32"/>
          <w:szCs w:val="32"/>
          <w:lang w:eastAsia="ru-RU"/>
        </w:rPr>
      </w:pPr>
      <w:r w:rsidRPr="00547172">
        <w:rPr>
          <w:rFonts w:ascii="Trebuchet MS" w:eastAsia="Times New Roman" w:hAnsi="Trebuchet MS" w:cs="Times New Roman"/>
          <w:b/>
          <w:bCs/>
          <w:color w:val="6DB33F"/>
          <w:sz w:val="32"/>
          <w:szCs w:val="32"/>
          <w:lang w:eastAsia="ru-RU"/>
        </w:rPr>
        <w:lastRenderedPageBreak/>
        <w:t>Волшебный мир книг</w:t>
      </w:r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Привить ребёнку любовь к чтению означает зажечь вечный двигатель любознательности. Как ещё почувствовать себя путешественником, познакомиться со сказочными персонажами, побывать в самых удивительных местах и незнакомых странах? Книголюбам никогда не бывает скучно, книга — их вечный друг и советник в трудную минуту. Модели различных жизненных ситуаций, почерпнутых из литературных произведений, пригодятся при решении собственных проблем и достижении своих целей.</w:t>
      </w:r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5325816" wp14:editId="7FDC802E">
            <wp:extent cx="5999480" cy="5553075"/>
            <wp:effectExtent l="0" t="0" r="1270" b="9525"/>
            <wp:docPr id="2" name="Рисунок 2" descr="Книги открывают новый мир и дают ключи от всех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и открывают новый мир и дают ключи от всех двер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</w:pPr>
      <w:r w:rsidRPr="00547172"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  <w:t>Книги открывают новый мир и дают ключи от всех дверей</w:t>
      </w:r>
    </w:p>
    <w:p w:rsid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</w:pPr>
    </w:p>
    <w:p w:rsid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</w:pPr>
    </w:p>
    <w:p w:rsid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</w:pPr>
    </w:p>
    <w:p w:rsidR="00547172" w:rsidRP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547172" w:rsidRPr="00547172" w:rsidRDefault="00547172" w:rsidP="00547172">
      <w:pPr>
        <w:shd w:val="clear" w:color="auto" w:fill="FFFFFF"/>
        <w:spacing w:before="30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6DB33F"/>
          <w:sz w:val="32"/>
          <w:szCs w:val="32"/>
          <w:lang w:eastAsia="ru-RU"/>
        </w:rPr>
      </w:pPr>
      <w:r w:rsidRPr="00547172">
        <w:rPr>
          <w:rFonts w:ascii="Trebuchet MS" w:eastAsia="Times New Roman" w:hAnsi="Trebuchet MS" w:cs="Times New Roman"/>
          <w:b/>
          <w:bCs/>
          <w:color w:val="6DB33F"/>
          <w:sz w:val="32"/>
          <w:szCs w:val="32"/>
          <w:lang w:eastAsia="ru-RU"/>
        </w:rPr>
        <w:t>Рекомендации по чтению дошкольникам</w:t>
      </w:r>
    </w:p>
    <w:p w:rsidR="00547172" w:rsidRPr="00547172" w:rsidRDefault="00547172" w:rsidP="00547172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54717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Не спешите переходить на прозу</w:t>
      </w:r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Начиная с рождения и примерно </w:t>
      </w:r>
      <w:proofErr w:type="gramStart"/>
      <w:r w:rsidRPr="0054717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до 5 лет</w:t>
      </w:r>
      <w:proofErr w:type="gramEnd"/>
      <w:r w:rsidRPr="0054717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малыши проявляют исключительную тягу к ритму произведения, рифме и выразительному повествованию. Большинству детей стихи нравятся больше, чем проза. Поэтому русский фольклор, который обладает ритмом и ярким изложением, очень важен, как и стихи классиков детской поэзии. Так как родители оказывают сильное влияние на предпочтения ребёнка, есть соблазн сразу же перейти к прозе, потому что взрослым детские стихи иногда кажутся скучными и лишёнными сюжетной составляющей. Не торопитесь убирать песенки, стихи и </w:t>
      </w:r>
      <w:proofErr w:type="spellStart"/>
      <w:r w:rsidRPr="0054717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потешки</w:t>
      </w:r>
      <w:proofErr w:type="spellEnd"/>
      <w:r w:rsidRPr="0054717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 детских полок, позвольте малышу самому выбрать интересующие его произведения. Когда ребёнок будет готов, он сам проявит интерес к приключениям и рассказам Носова.</w:t>
      </w:r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1A4B0E6" wp14:editId="6D4F188D">
            <wp:extent cx="5999480" cy="4207510"/>
            <wp:effectExtent l="0" t="0" r="1270" b="2540"/>
            <wp:docPr id="4" name="Рисунок 4" descr="На природе книги читать удобно и прия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природе книги читать удобно и прият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42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</w:pPr>
      <w:r w:rsidRPr="00547172"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  <w:t>На природе книги читать удобно и приятно</w:t>
      </w:r>
    </w:p>
    <w:p w:rsid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</w:pPr>
    </w:p>
    <w:p w:rsid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</w:pPr>
    </w:p>
    <w:p w:rsid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</w:pPr>
    </w:p>
    <w:p w:rsidR="00547172" w:rsidRP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547172" w:rsidRPr="00547172" w:rsidRDefault="00547172" w:rsidP="00547172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54717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lastRenderedPageBreak/>
        <w:t>Подбирайте книги с хорошими иллюстрациями</w:t>
      </w:r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Ребёнок дошкольного возраста во многом опирается на визуальные образы, поэтому для чтения дошкольникам подбирайте книги, в которых больше ярких, понятных иллюстраций. Отличным форматом книг являются тонкие книги, содержащие в себе одно произведение. Обычно они насыщены рисунками. К тому же, тонкие книги оставляют у ребёнка чувство завершённости после прочтения и помогают избежать настойчивого «Мама, теперь давай почитаем следующую сказку!», когда уже пора спать. Тонкие книги удобно брать в поездки, ребёнку проще их держать и листать.</w:t>
      </w:r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6233B2D" wp14:editId="54900971">
            <wp:extent cx="6289040" cy="4616450"/>
            <wp:effectExtent l="0" t="0" r="0" b="0"/>
            <wp:docPr id="5" name="Рисунок 5" descr="Качественные иллюстрации могут произвести не меньшее впечатление, чем сама 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чественные иллюстрации могут произвести не меньшее впечатление, чем сама истор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72" w:rsidRP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  <w:t>Качественные иллюстрации могут произвести не меньшее впечатление, чем сама история</w:t>
      </w:r>
    </w:p>
    <w:p w:rsidR="00547172" w:rsidRDefault="00547172" w:rsidP="00547172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</w:p>
    <w:p w:rsidR="00547172" w:rsidRDefault="00547172" w:rsidP="00547172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</w:p>
    <w:p w:rsidR="00547172" w:rsidRDefault="00547172" w:rsidP="00547172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</w:p>
    <w:p w:rsidR="00547172" w:rsidRDefault="00547172" w:rsidP="00547172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</w:p>
    <w:p w:rsidR="00547172" w:rsidRDefault="00547172" w:rsidP="00547172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</w:p>
    <w:p w:rsidR="00547172" w:rsidRDefault="00547172" w:rsidP="00547172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</w:p>
    <w:p w:rsidR="00547172" w:rsidRDefault="00547172" w:rsidP="00547172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</w:p>
    <w:p w:rsidR="00547172" w:rsidRDefault="00547172" w:rsidP="00547172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</w:p>
    <w:p w:rsidR="00547172" w:rsidRDefault="00547172" w:rsidP="00547172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</w:p>
    <w:p w:rsidR="00547172" w:rsidRDefault="00547172" w:rsidP="00547172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</w:p>
    <w:p w:rsidR="00547172" w:rsidRPr="00547172" w:rsidRDefault="00547172" w:rsidP="00547172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54717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lastRenderedPageBreak/>
        <w:t>Учитывайте контекст произведения</w:t>
      </w:r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Это может показаться очевидным, но необходимо учитывать сезонность произведений, вовремя убирая книги про снеговиков, когда на улице уже распускаются листья. Очень полезно привязывать книги к событиям, которые происходят в жизни ребёнка, это на порядок повышает их актуальность и интересность в глазах юного читателя. Например, перед поездкой в зоопарк почитайте В. Бианки, и с собой захватите книжку. Идёте на «Щелкунчика», ознакомьтесь с историей сказки в сокращении. Детям очень нравится проводить параллели между различными событиями в их пока ещё маленькой жизни.</w:t>
      </w:r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0A1FC19" wp14:editId="03AEFB00">
            <wp:extent cx="5999480" cy="4505325"/>
            <wp:effectExtent l="0" t="0" r="1270" b="9525"/>
            <wp:docPr id="6" name="Рисунок 6" descr="Побывайте в фантастических мирах, открываемых кн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бывайте в фантастических мирах, открываемых книг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72" w:rsidRPr="00547172" w:rsidRDefault="00547172" w:rsidP="00547172">
      <w:pPr>
        <w:shd w:val="clear" w:color="auto" w:fill="FFFFFF"/>
        <w:spacing w:after="100" w:afterAutospacing="1" w:line="294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color w:val="888888"/>
          <w:sz w:val="18"/>
          <w:szCs w:val="18"/>
          <w:bdr w:val="single" w:sz="6" w:space="4" w:color="CADCBE" w:frame="1"/>
          <w:lang w:eastAsia="ru-RU"/>
        </w:rPr>
        <w:t>Побывайте в фантастических мирах, открываемых книгами</w:t>
      </w:r>
    </w:p>
    <w:p w:rsidR="00547172" w:rsidRPr="00547172" w:rsidRDefault="00547172" w:rsidP="00547172">
      <w:pPr>
        <w:shd w:val="clear" w:color="auto" w:fill="FFFFFF"/>
        <w:spacing w:before="30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6DB33F"/>
          <w:sz w:val="32"/>
          <w:szCs w:val="32"/>
          <w:lang w:eastAsia="ru-RU"/>
        </w:rPr>
      </w:pPr>
      <w:r w:rsidRPr="00547172">
        <w:rPr>
          <w:rFonts w:ascii="Trebuchet MS" w:eastAsia="Times New Roman" w:hAnsi="Trebuchet MS" w:cs="Times New Roman"/>
          <w:b/>
          <w:bCs/>
          <w:color w:val="6DB33F"/>
          <w:sz w:val="32"/>
          <w:szCs w:val="32"/>
          <w:lang w:eastAsia="ru-RU"/>
        </w:rPr>
        <w:t>Читая, развивайтесь!</w:t>
      </w:r>
    </w:p>
    <w:p w:rsidR="00547172" w:rsidRPr="00547172" w:rsidRDefault="00547172" w:rsidP="00547172">
      <w:pPr>
        <w:shd w:val="clear" w:color="auto" w:fill="FFFFFF"/>
        <w:spacing w:before="100" w:beforeAutospacing="1" w:after="100" w:afterAutospacing="1" w:line="294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4717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Чтение книг поможет дошкольникам подружиться с миром, построив модель жизни из кирпичиков добра и справедливости. Стать счастливым нелегко, но только в радости восприятия каждой ситуации можно оценить покой и обрести видение кратчайшего пути к своей цели. Книги помогут в этом. Они не только манят нас идеалами, но и обозначают пути их достижения. Книги учат ребёнка думать, анализировать и высказывать своё мнение о происходящем в мире. Книги намагничивают стрелку внутреннего компаса принципов и морали, уверенности в себе и целеустремлённости. Читайте, развивая разум и душу.</w:t>
      </w:r>
    </w:p>
    <w:p w:rsidR="00517393" w:rsidRDefault="004A1FD2"/>
    <w:sectPr w:rsidR="0051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53"/>
    <w:rsid w:val="00204CFA"/>
    <w:rsid w:val="00250853"/>
    <w:rsid w:val="004A1FD2"/>
    <w:rsid w:val="00547172"/>
    <w:rsid w:val="00B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14AAF-455A-4129-97B7-BD9B0512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</cp:lastModifiedBy>
  <cp:revision>4</cp:revision>
  <dcterms:created xsi:type="dcterms:W3CDTF">2015-10-15T17:23:00Z</dcterms:created>
  <dcterms:modified xsi:type="dcterms:W3CDTF">2015-11-14T10:10:00Z</dcterms:modified>
</cp:coreProperties>
</file>